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BD" w:rsidRPr="003C16B0" w:rsidRDefault="00E26CAF" w:rsidP="000A7D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3C16B0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Тематические вопросы для работ</w:t>
      </w:r>
      <w:r w:rsidR="007B250A" w:rsidRPr="003C16B0">
        <w:rPr>
          <w:rFonts w:ascii="Times New Roman" w:hAnsi="Times New Roman" w:cs="Times New Roman"/>
          <w:b/>
          <w:i/>
          <w:sz w:val="28"/>
          <w:szCs w:val="28"/>
          <w:u w:val="single"/>
        </w:rPr>
        <w:t>ник</w:t>
      </w:r>
      <w:r w:rsidR="000A7DBD" w:rsidRPr="003C16B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ов, осуществляющих наблюдение и (или) собеседование </w:t>
      </w:r>
    </w:p>
    <w:p w:rsidR="000A7DBD" w:rsidRPr="003C16B0" w:rsidRDefault="000A7DBD" w:rsidP="000A7D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16B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целях обеспечения транспортной безопасности в сфере дорожного хозяйства, </w:t>
      </w:r>
    </w:p>
    <w:p w:rsidR="00935582" w:rsidRPr="003C16B0" w:rsidRDefault="000A7DBD" w:rsidP="000A7D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16B0">
        <w:rPr>
          <w:rFonts w:ascii="Times New Roman" w:hAnsi="Times New Roman" w:cs="Times New Roman"/>
          <w:b/>
          <w:i/>
          <w:sz w:val="28"/>
          <w:szCs w:val="28"/>
          <w:u w:val="single"/>
        </w:rPr>
        <w:t>автомобильного транспорта и городского наземного электрического транспорта</w:t>
      </w:r>
    </w:p>
    <w:p w:rsidR="005F1F3F" w:rsidRPr="003C16B0" w:rsidRDefault="000A7DBD" w:rsidP="005F1F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16B0">
        <w:rPr>
          <w:rFonts w:ascii="Times New Roman" w:hAnsi="Times New Roman" w:cs="Times New Roman"/>
          <w:b/>
          <w:i/>
          <w:sz w:val="28"/>
          <w:szCs w:val="28"/>
          <w:u w:val="single"/>
        </w:rPr>
        <w:t>(6</w:t>
      </w:r>
      <w:r w:rsidR="005F1F3F" w:rsidRPr="003C16B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категория сил обеспечения транспортной безопасности)</w:t>
      </w:r>
    </w:p>
    <w:p w:rsidR="001B5937" w:rsidRPr="00F50AAC" w:rsidRDefault="001B5937" w:rsidP="005F1F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3118"/>
      </w:tblGrid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Цели и задачи обеспечения транспортной безопасности.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Транспортная безопасность, субъект транспортной инфраструктуры, объект транспортной инфраструктуры, транспортные средства, акт незаконного вмешательства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Какими нормативными правовыми актами определяются требования по обеспечению транспортной безопасности для транспортных средств автомобильного транспорта и городского наземного электрического транспорта, для кого эти требования обязательны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Ограничения при выполнении работ, непосредственно связанных с обеспечением транспортной безопасности.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Порядок проведения наблюдения и (или) собеседования в ходе досмотра в целях обеспечения транспортной безопасности.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Основы проведения досмотра, дополнительного досмотра и повторного досмотра в целях обеспечения транспортной безопасности.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Перечень потенциальных угроз совершения актов незаконного вмешательства в деятельность объектов транспортной инфраструктуры и транспортных средств.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Силы обеспечения транспортной безопасности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Предметы и вещества, запрещенные или ограниченные к перемещению в зону транспортной безопасности объектов транспортной инфраструктуры и транспортных средств, на критические элементы объектов транспортной инфраструктуры.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118" w:type="dxa"/>
          </w:tcPr>
          <w:p w:rsidR="00A35113" w:rsidRPr="003C16B0" w:rsidRDefault="00A35113" w:rsidP="00BF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Знания и умения, являющиеся обязательными для работников, </w:t>
            </w:r>
            <w:r w:rsidRPr="003C16B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осуществляющих наблюдение и (или) собеседование в целях обеспечения транспортной безопасности</w:t>
            </w: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возложенные на работников подразделения транспортной безопасности осуществляющих наблюдение и (или) собеседование в целях обеспечения транспортной безопасности.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зоны транспортной безопасности и ее секторов объектов транспортной инфраструктуры и зоны транспортной безопасности транспортных средств.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118" w:type="dxa"/>
          </w:tcPr>
          <w:p w:rsidR="00A35113" w:rsidRPr="003C16B0" w:rsidRDefault="00A35113" w:rsidP="00A35113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обеспечения транспортной безопасности на объектах транспортной инфраструктуры автомобильного транспорта.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118" w:type="dxa"/>
          </w:tcPr>
          <w:p w:rsidR="00A35113" w:rsidRPr="003C16B0" w:rsidRDefault="00A35113" w:rsidP="00A95E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Виды технических средств досмотра.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Организация КПП и постов в целях обеспечения транспортной безопасности.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Виды пропусков для прохода, проезда физических лиц или перемещения материальных объектов в перевозочный и (или) технологический секторы зоны транспортной безопасности и (или) на критические элементы объектов транспортной инфраструктуры, их применение и уничтожение.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(психофизиологическим) качествам и особенности их проверки.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Порядок допуска в зоны транспортной безопасности пожарно-спасательных расчетов, аварийно-спасательных команд, службы поискового и аварийно-спасательного обеспечения, бригады скорой медицинской помощи, прибывших для ликвидации пожаров, аварий, других чрезвычайных ситуаций природного и техногенного характера, а также для эксплуатации пострадавших и тяжелобольных.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118" w:type="dxa"/>
          </w:tcPr>
          <w:p w:rsidR="00A35113" w:rsidRPr="003C16B0" w:rsidRDefault="00A35113" w:rsidP="006B6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Цели и задачи досмотра, дополнительного досмотра и повторного досмотра, осуществляемых на объектах транспортной инфраструктуры и транспортных средствах в целях обеспечения транспортной безопасности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КПП и посты  на объектах транспортной инфраструктуры.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118" w:type="dxa"/>
          </w:tcPr>
          <w:p w:rsidR="00A35113" w:rsidRPr="003C16B0" w:rsidRDefault="00A35113" w:rsidP="009B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Общий порядок организации пропускного режима в зоне транспортной безопасности.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Общий порядок организации досмотра, дополнительного досмотра и повторного досмотра в целях обеспечения транспортной безопасности.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Порядок допуска физических лиц в зону транспортной безопасности объекта транспортной инфраструктуры по постоянным и разовым пропускам.</w:t>
            </w:r>
          </w:p>
        </w:tc>
      </w:tr>
      <w:tr w:rsidR="00A35113" w:rsidRPr="003C16B0" w:rsidTr="003C16B0">
        <w:trPr>
          <w:trHeight w:val="437"/>
        </w:trPr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Какие принципы являются основными для обеспечения транспортной безопасности?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Как организуется досмотр, дополнительный досмотр и повторный досмотр сотрудников Федеральной службы охраны Российской Федерации, Государственной фельдъегерской службы Российской Федерации, Межправительственной фельдъегерской связи, лиц с дипломатическим статусом, обладающих дипломатическим иммунитетом</w:t>
            </w:r>
            <w:r w:rsidRPr="003C16B0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юридических лиц в качестве подразделения транспортной безопасности. 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Какими нормативными правовыми актами определяются требования по обеспечению транспортной безопасности, в том числе требования к антитеррористической защищенности объектов (территорий), для кого эти требования обязательны?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В каких случаях и на кого (что) </w:t>
            </w:r>
            <w:r w:rsidRPr="003C16B0">
              <w:rPr>
                <w:rFonts w:ascii="Times New Roman" w:hAnsi="Times New Roman" w:cs="Times New Roman"/>
                <w:bCs/>
                <w:sz w:val="24"/>
                <w:szCs w:val="24"/>
              </w:rPr>
              <w:t>не распространяется ограничение и запрет на перемещение в зону транспортной безопасности или ее часть оружия и взрывчатых веществ, включенных в перечни запрещенных предметов и веществ?</w:t>
            </w:r>
          </w:p>
        </w:tc>
      </w:tr>
      <w:tr w:rsidR="00A35113" w:rsidRPr="003C16B0" w:rsidTr="00A35113">
        <w:tc>
          <w:tcPr>
            <w:tcW w:w="166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118" w:type="dxa"/>
          </w:tcPr>
          <w:p w:rsidR="00A35113" w:rsidRPr="003C16B0" w:rsidRDefault="00A35113" w:rsidP="005F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технических средств обеспечения транспортной безопасности при проведении досмотра, дополнительного досмотра, повторного досмотра</w:t>
            </w:r>
          </w:p>
        </w:tc>
      </w:tr>
    </w:tbl>
    <w:p w:rsidR="005B6E5D" w:rsidRPr="003C16B0" w:rsidRDefault="005B6E5D" w:rsidP="005F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E5D" w:rsidRPr="003C16B0" w:rsidSect="001B5937">
      <w:pgSz w:w="16838" w:h="11906" w:orient="landscape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EA5D78"/>
    <w:lvl w:ilvl="0">
      <w:numFmt w:val="bullet"/>
      <w:lvlText w:val="*"/>
      <w:lvlJc w:val="left"/>
    </w:lvl>
  </w:abstractNum>
  <w:abstractNum w:abstractNumId="1">
    <w:nsid w:val="036F633B"/>
    <w:multiLevelType w:val="hybridMultilevel"/>
    <w:tmpl w:val="3FF6190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70C16"/>
    <w:multiLevelType w:val="hybridMultilevel"/>
    <w:tmpl w:val="A42A6CB2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D3105"/>
    <w:multiLevelType w:val="hybridMultilevel"/>
    <w:tmpl w:val="2208DF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320C48"/>
    <w:multiLevelType w:val="hybridMultilevel"/>
    <w:tmpl w:val="B82AD5E6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A73C1"/>
    <w:multiLevelType w:val="hybridMultilevel"/>
    <w:tmpl w:val="197AAAA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47B94"/>
    <w:multiLevelType w:val="hybridMultilevel"/>
    <w:tmpl w:val="6028337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00688"/>
    <w:multiLevelType w:val="hybridMultilevel"/>
    <w:tmpl w:val="92B6E3DA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3053F"/>
    <w:multiLevelType w:val="hybridMultilevel"/>
    <w:tmpl w:val="F2DC777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23736"/>
    <w:multiLevelType w:val="hybridMultilevel"/>
    <w:tmpl w:val="F8DA5FD0"/>
    <w:lvl w:ilvl="0" w:tplc="93720B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A7649"/>
    <w:multiLevelType w:val="hybridMultilevel"/>
    <w:tmpl w:val="33BC3F6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F0818"/>
    <w:multiLevelType w:val="hybridMultilevel"/>
    <w:tmpl w:val="4D4A955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9035D"/>
    <w:multiLevelType w:val="hybridMultilevel"/>
    <w:tmpl w:val="71961BC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D78AD"/>
    <w:multiLevelType w:val="hybridMultilevel"/>
    <w:tmpl w:val="886C32E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07AD5"/>
    <w:multiLevelType w:val="hybridMultilevel"/>
    <w:tmpl w:val="F8DA5FD0"/>
    <w:lvl w:ilvl="0" w:tplc="93720B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89E"/>
    <w:multiLevelType w:val="hybridMultilevel"/>
    <w:tmpl w:val="494EC5F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2514F"/>
    <w:multiLevelType w:val="hybridMultilevel"/>
    <w:tmpl w:val="BDAAB6C6"/>
    <w:lvl w:ilvl="0" w:tplc="93720B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26EFF"/>
    <w:multiLevelType w:val="hybridMultilevel"/>
    <w:tmpl w:val="060426EA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53338"/>
    <w:multiLevelType w:val="hybridMultilevel"/>
    <w:tmpl w:val="6B0E7F5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A4E2B"/>
    <w:multiLevelType w:val="hybridMultilevel"/>
    <w:tmpl w:val="2208DF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BD5D93"/>
    <w:multiLevelType w:val="hybridMultilevel"/>
    <w:tmpl w:val="25AC9B4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B61CB"/>
    <w:multiLevelType w:val="hybridMultilevel"/>
    <w:tmpl w:val="E2B6DE22"/>
    <w:lvl w:ilvl="0" w:tplc="FA34232E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4037BF4"/>
    <w:multiLevelType w:val="hybridMultilevel"/>
    <w:tmpl w:val="2A520EBA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04E26"/>
    <w:multiLevelType w:val="hybridMultilevel"/>
    <w:tmpl w:val="816EEF5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D2751"/>
    <w:multiLevelType w:val="hybridMultilevel"/>
    <w:tmpl w:val="2208DF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C9334B"/>
    <w:multiLevelType w:val="hybridMultilevel"/>
    <w:tmpl w:val="6D4EC32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46A52"/>
    <w:multiLevelType w:val="hybridMultilevel"/>
    <w:tmpl w:val="052011AA"/>
    <w:lvl w:ilvl="0" w:tplc="BAE0C8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7227796"/>
    <w:multiLevelType w:val="hybridMultilevel"/>
    <w:tmpl w:val="3250A44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444C0"/>
    <w:multiLevelType w:val="hybridMultilevel"/>
    <w:tmpl w:val="5F7CA506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0223D"/>
    <w:multiLevelType w:val="hybridMultilevel"/>
    <w:tmpl w:val="6D24A0C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25696"/>
    <w:multiLevelType w:val="hybridMultilevel"/>
    <w:tmpl w:val="0F92A13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372CE"/>
    <w:multiLevelType w:val="hybridMultilevel"/>
    <w:tmpl w:val="11B2429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82788"/>
    <w:multiLevelType w:val="hybridMultilevel"/>
    <w:tmpl w:val="A2DC447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20E4C"/>
    <w:multiLevelType w:val="hybridMultilevel"/>
    <w:tmpl w:val="45BA778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BF36AA"/>
    <w:multiLevelType w:val="hybridMultilevel"/>
    <w:tmpl w:val="CA906A2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017EEA"/>
    <w:multiLevelType w:val="hybridMultilevel"/>
    <w:tmpl w:val="3EFA73D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16457"/>
    <w:multiLevelType w:val="hybridMultilevel"/>
    <w:tmpl w:val="5CDCFB7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C2ED0"/>
    <w:multiLevelType w:val="hybridMultilevel"/>
    <w:tmpl w:val="523C219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25"/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32"/>
  </w:num>
  <w:num w:numId="5">
    <w:abstractNumId w:val="36"/>
  </w:num>
  <w:num w:numId="6">
    <w:abstractNumId w:val="27"/>
  </w:num>
  <w:num w:numId="7">
    <w:abstractNumId w:val="13"/>
  </w:num>
  <w:num w:numId="8">
    <w:abstractNumId w:val="18"/>
  </w:num>
  <w:num w:numId="9">
    <w:abstractNumId w:val="20"/>
  </w:num>
  <w:num w:numId="10">
    <w:abstractNumId w:val="29"/>
  </w:num>
  <w:num w:numId="11">
    <w:abstractNumId w:val="4"/>
  </w:num>
  <w:num w:numId="12">
    <w:abstractNumId w:val="37"/>
  </w:num>
  <w:num w:numId="13">
    <w:abstractNumId w:val="1"/>
  </w:num>
  <w:num w:numId="14">
    <w:abstractNumId w:val="17"/>
  </w:num>
  <w:num w:numId="15">
    <w:abstractNumId w:val="22"/>
  </w:num>
  <w:num w:numId="16">
    <w:abstractNumId w:val="23"/>
  </w:num>
  <w:num w:numId="17">
    <w:abstractNumId w:val="35"/>
  </w:num>
  <w:num w:numId="18">
    <w:abstractNumId w:val="10"/>
  </w:num>
  <w:num w:numId="19">
    <w:abstractNumId w:val="21"/>
  </w:num>
  <w:num w:numId="20">
    <w:abstractNumId w:val="8"/>
  </w:num>
  <w:num w:numId="21">
    <w:abstractNumId w:val="12"/>
  </w:num>
  <w:num w:numId="22">
    <w:abstractNumId w:val="6"/>
  </w:num>
  <w:num w:numId="23">
    <w:abstractNumId w:val="33"/>
  </w:num>
  <w:num w:numId="24">
    <w:abstractNumId w:val="7"/>
  </w:num>
  <w:num w:numId="25">
    <w:abstractNumId w:val="5"/>
  </w:num>
  <w:num w:numId="26">
    <w:abstractNumId w:val="34"/>
  </w:num>
  <w:num w:numId="27">
    <w:abstractNumId w:val="11"/>
  </w:num>
  <w:num w:numId="28">
    <w:abstractNumId w:val="31"/>
  </w:num>
  <w:num w:numId="29">
    <w:abstractNumId w:val="15"/>
  </w:num>
  <w:num w:numId="30">
    <w:abstractNumId w:val="28"/>
  </w:num>
  <w:num w:numId="31">
    <w:abstractNumId w:val="2"/>
  </w:num>
  <w:num w:numId="32">
    <w:abstractNumId w:val="30"/>
  </w:num>
  <w:num w:numId="33">
    <w:abstractNumId w:val="26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6"/>
  </w:num>
  <w:num w:numId="37">
    <w:abstractNumId w:val="24"/>
  </w:num>
  <w:num w:numId="38">
    <w:abstractNumId w:val="19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6D"/>
    <w:rsid w:val="0001251E"/>
    <w:rsid w:val="00016B3E"/>
    <w:rsid w:val="00031C89"/>
    <w:rsid w:val="00033317"/>
    <w:rsid w:val="0005088F"/>
    <w:rsid w:val="00053101"/>
    <w:rsid w:val="00061DDF"/>
    <w:rsid w:val="000669EB"/>
    <w:rsid w:val="0006732C"/>
    <w:rsid w:val="00067F05"/>
    <w:rsid w:val="00077408"/>
    <w:rsid w:val="00082540"/>
    <w:rsid w:val="00092E8A"/>
    <w:rsid w:val="000A7DBD"/>
    <w:rsid w:val="000C4506"/>
    <w:rsid w:val="000D4ED2"/>
    <w:rsid w:val="000D6F37"/>
    <w:rsid w:val="000E0871"/>
    <w:rsid w:val="000F099C"/>
    <w:rsid w:val="000F129F"/>
    <w:rsid w:val="00117529"/>
    <w:rsid w:val="00123A1C"/>
    <w:rsid w:val="001449F6"/>
    <w:rsid w:val="00146D9D"/>
    <w:rsid w:val="00153F3A"/>
    <w:rsid w:val="00154CB2"/>
    <w:rsid w:val="0016101C"/>
    <w:rsid w:val="001718DB"/>
    <w:rsid w:val="001765D4"/>
    <w:rsid w:val="001769A6"/>
    <w:rsid w:val="0018358F"/>
    <w:rsid w:val="001941DD"/>
    <w:rsid w:val="00195CFB"/>
    <w:rsid w:val="001B5937"/>
    <w:rsid w:val="001E4DCC"/>
    <w:rsid w:val="001E763D"/>
    <w:rsid w:val="001E77E4"/>
    <w:rsid w:val="001F210C"/>
    <w:rsid w:val="00202373"/>
    <w:rsid w:val="00204864"/>
    <w:rsid w:val="00205A67"/>
    <w:rsid w:val="002142E0"/>
    <w:rsid w:val="0022043C"/>
    <w:rsid w:val="00243A23"/>
    <w:rsid w:val="002575AF"/>
    <w:rsid w:val="002779C7"/>
    <w:rsid w:val="00282AD0"/>
    <w:rsid w:val="00283B14"/>
    <w:rsid w:val="002932F4"/>
    <w:rsid w:val="00293557"/>
    <w:rsid w:val="00296AB4"/>
    <w:rsid w:val="002A0D6F"/>
    <w:rsid w:val="002A249E"/>
    <w:rsid w:val="002B0694"/>
    <w:rsid w:val="002B5CF9"/>
    <w:rsid w:val="002D2D3D"/>
    <w:rsid w:val="002E18C9"/>
    <w:rsid w:val="002E3140"/>
    <w:rsid w:val="002E5832"/>
    <w:rsid w:val="00304FCE"/>
    <w:rsid w:val="003073A3"/>
    <w:rsid w:val="003121F5"/>
    <w:rsid w:val="00316DB7"/>
    <w:rsid w:val="003259A7"/>
    <w:rsid w:val="003259EA"/>
    <w:rsid w:val="0032652F"/>
    <w:rsid w:val="00340A0D"/>
    <w:rsid w:val="00342DEC"/>
    <w:rsid w:val="00343466"/>
    <w:rsid w:val="003466F1"/>
    <w:rsid w:val="00350160"/>
    <w:rsid w:val="0035046F"/>
    <w:rsid w:val="0035138C"/>
    <w:rsid w:val="0035235E"/>
    <w:rsid w:val="003578CA"/>
    <w:rsid w:val="00357BC1"/>
    <w:rsid w:val="00377257"/>
    <w:rsid w:val="00390B9E"/>
    <w:rsid w:val="003A40B4"/>
    <w:rsid w:val="003C16B0"/>
    <w:rsid w:val="003C446F"/>
    <w:rsid w:val="003E510B"/>
    <w:rsid w:val="003F0C8E"/>
    <w:rsid w:val="003F494F"/>
    <w:rsid w:val="003F4975"/>
    <w:rsid w:val="00401F53"/>
    <w:rsid w:val="00416451"/>
    <w:rsid w:val="004235FB"/>
    <w:rsid w:val="0045172F"/>
    <w:rsid w:val="00470CC7"/>
    <w:rsid w:val="00473E2E"/>
    <w:rsid w:val="00483700"/>
    <w:rsid w:val="00490E1A"/>
    <w:rsid w:val="004A5DA9"/>
    <w:rsid w:val="004B44FE"/>
    <w:rsid w:val="004C4966"/>
    <w:rsid w:val="004C6A54"/>
    <w:rsid w:val="004D0F72"/>
    <w:rsid w:val="004D3F91"/>
    <w:rsid w:val="004F3F05"/>
    <w:rsid w:val="00507AA5"/>
    <w:rsid w:val="00510340"/>
    <w:rsid w:val="00510890"/>
    <w:rsid w:val="00510B89"/>
    <w:rsid w:val="00513517"/>
    <w:rsid w:val="00522A38"/>
    <w:rsid w:val="00526527"/>
    <w:rsid w:val="00530EF7"/>
    <w:rsid w:val="00541B8D"/>
    <w:rsid w:val="00556B68"/>
    <w:rsid w:val="005606E4"/>
    <w:rsid w:val="00563615"/>
    <w:rsid w:val="00575E86"/>
    <w:rsid w:val="00582644"/>
    <w:rsid w:val="00585BE1"/>
    <w:rsid w:val="0059187A"/>
    <w:rsid w:val="005A7AB1"/>
    <w:rsid w:val="005B39C7"/>
    <w:rsid w:val="005B6E5D"/>
    <w:rsid w:val="005C2557"/>
    <w:rsid w:val="005E1F8A"/>
    <w:rsid w:val="005E6B66"/>
    <w:rsid w:val="005F1F3F"/>
    <w:rsid w:val="0060099C"/>
    <w:rsid w:val="006067D0"/>
    <w:rsid w:val="00614CA6"/>
    <w:rsid w:val="006508D7"/>
    <w:rsid w:val="00652FA4"/>
    <w:rsid w:val="006674CF"/>
    <w:rsid w:val="00681631"/>
    <w:rsid w:val="006856B0"/>
    <w:rsid w:val="0068618B"/>
    <w:rsid w:val="006908AF"/>
    <w:rsid w:val="00693D17"/>
    <w:rsid w:val="00697C0E"/>
    <w:rsid w:val="006A315C"/>
    <w:rsid w:val="006B1262"/>
    <w:rsid w:val="006B44C1"/>
    <w:rsid w:val="006D0506"/>
    <w:rsid w:val="006D64F7"/>
    <w:rsid w:val="006E1695"/>
    <w:rsid w:val="006E7CF4"/>
    <w:rsid w:val="006F0874"/>
    <w:rsid w:val="006F3597"/>
    <w:rsid w:val="006F3EA8"/>
    <w:rsid w:val="00700E72"/>
    <w:rsid w:val="00705477"/>
    <w:rsid w:val="0070589E"/>
    <w:rsid w:val="00712989"/>
    <w:rsid w:val="00717CB0"/>
    <w:rsid w:val="007232B6"/>
    <w:rsid w:val="007277DC"/>
    <w:rsid w:val="0074122B"/>
    <w:rsid w:val="00754114"/>
    <w:rsid w:val="00766E24"/>
    <w:rsid w:val="007707CA"/>
    <w:rsid w:val="007756A9"/>
    <w:rsid w:val="00777566"/>
    <w:rsid w:val="007818C1"/>
    <w:rsid w:val="00783B32"/>
    <w:rsid w:val="00792D3F"/>
    <w:rsid w:val="007B250A"/>
    <w:rsid w:val="007B299F"/>
    <w:rsid w:val="007E0B1C"/>
    <w:rsid w:val="007E32A4"/>
    <w:rsid w:val="007E52B6"/>
    <w:rsid w:val="007F3128"/>
    <w:rsid w:val="00825AED"/>
    <w:rsid w:val="00826995"/>
    <w:rsid w:val="00832182"/>
    <w:rsid w:val="0083306D"/>
    <w:rsid w:val="008436F5"/>
    <w:rsid w:val="00850DA2"/>
    <w:rsid w:val="00853DE0"/>
    <w:rsid w:val="00867EC0"/>
    <w:rsid w:val="0089684B"/>
    <w:rsid w:val="008A253F"/>
    <w:rsid w:val="008A7C77"/>
    <w:rsid w:val="008B7E83"/>
    <w:rsid w:val="008C2AE5"/>
    <w:rsid w:val="008E0EDE"/>
    <w:rsid w:val="008E2A00"/>
    <w:rsid w:val="008E4F9D"/>
    <w:rsid w:val="008F0E41"/>
    <w:rsid w:val="008F72A9"/>
    <w:rsid w:val="00905CFE"/>
    <w:rsid w:val="00933D75"/>
    <w:rsid w:val="00935582"/>
    <w:rsid w:val="00936553"/>
    <w:rsid w:val="009517B3"/>
    <w:rsid w:val="009523A9"/>
    <w:rsid w:val="00957848"/>
    <w:rsid w:val="00960CA6"/>
    <w:rsid w:val="00964EC4"/>
    <w:rsid w:val="009729B5"/>
    <w:rsid w:val="00975C6B"/>
    <w:rsid w:val="00975D22"/>
    <w:rsid w:val="00990EFD"/>
    <w:rsid w:val="0099257E"/>
    <w:rsid w:val="009A7CDA"/>
    <w:rsid w:val="009B1BF7"/>
    <w:rsid w:val="009C1CCD"/>
    <w:rsid w:val="009C3DED"/>
    <w:rsid w:val="009C6B37"/>
    <w:rsid w:val="009D2AC9"/>
    <w:rsid w:val="009D2CB2"/>
    <w:rsid w:val="009D46E9"/>
    <w:rsid w:val="009D750C"/>
    <w:rsid w:val="009E0B0A"/>
    <w:rsid w:val="009E5F78"/>
    <w:rsid w:val="009F0011"/>
    <w:rsid w:val="009F3C40"/>
    <w:rsid w:val="00A0789C"/>
    <w:rsid w:val="00A17E97"/>
    <w:rsid w:val="00A204B1"/>
    <w:rsid w:val="00A267C6"/>
    <w:rsid w:val="00A274B3"/>
    <w:rsid w:val="00A35113"/>
    <w:rsid w:val="00A37ED8"/>
    <w:rsid w:val="00A41B95"/>
    <w:rsid w:val="00A4334D"/>
    <w:rsid w:val="00A81E67"/>
    <w:rsid w:val="00A86D75"/>
    <w:rsid w:val="00A9165D"/>
    <w:rsid w:val="00AA5D48"/>
    <w:rsid w:val="00AB2B9E"/>
    <w:rsid w:val="00AB358F"/>
    <w:rsid w:val="00AC5C70"/>
    <w:rsid w:val="00AD2694"/>
    <w:rsid w:val="00AE5005"/>
    <w:rsid w:val="00AF7058"/>
    <w:rsid w:val="00B070D2"/>
    <w:rsid w:val="00B16498"/>
    <w:rsid w:val="00B16F70"/>
    <w:rsid w:val="00B20C64"/>
    <w:rsid w:val="00B25FEC"/>
    <w:rsid w:val="00B26A04"/>
    <w:rsid w:val="00B3614F"/>
    <w:rsid w:val="00B36992"/>
    <w:rsid w:val="00B46173"/>
    <w:rsid w:val="00B51E4E"/>
    <w:rsid w:val="00B638E5"/>
    <w:rsid w:val="00B70E62"/>
    <w:rsid w:val="00B936DA"/>
    <w:rsid w:val="00BA446D"/>
    <w:rsid w:val="00BC6AEE"/>
    <w:rsid w:val="00BD1A4A"/>
    <w:rsid w:val="00BE1EEA"/>
    <w:rsid w:val="00BE2A3B"/>
    <w:rsid w:val="00BE448E"/>
    <w:rsid w:val="00BF11EA"/>
    <w:rsid w:val="00BF6C09"/>
    <w:rsid w:val="00C00B30"/>
    <w:rsid w:val="00C064B8"/>
    <w:rsid w:val="00C101B0"/>
    <w:rsid w:val="00C13139"/>
    <w:rsid w:val="00C14D22"/>
    <w:rsid w:val="00C54917"/>
    <w:rsid w:val="00C570E5"/>
    <w:rsid w:val="00C73054"/>
    <w:rsid w:val="00C75947"/>
    <w:rsid w:val="00CA51D2"/>
    <w:rsid w:val="00CC0C00"/>
    <w:rsid w:val="00CE732C"/>
    <w:rsid w:val="00CF138A"/>
    <w:rsid w:val="00D065B4"/>
    <w:rsid w:val="00D25FED"/>
    <w:rsid w:val="00D447DA"/>
    <w:rsid w:val="00D46AA6"/>
    <w:rsid w:val="00D517C9"/>
    <w:rsid w:val="00D55817"/>
    <w:rsid w:val="00D754D4"/>
    <w:rsid w:val="00D91E0E"/>
    <w:rsid w:val="00DC0A97"/>
    <w:rsid w:val="00DE2CA6"/>
    <w:rsid w:val="00DF103C"/>
    <w:rsid w:val="00DF394F"/>
    <w:rsid w:val="00E26AA9"/>
    <w:rsid w:val="00E26CAF"/>
    <w:rsid w:val="00E273CF"/>
    <w:rsid w:val="00E3553F"/>
    <w:rsid w:val="00E43CDE"/>
    <w:rsid w:val="00E45AD3"/>
    <w:rsid w:val="00E71D9E"/>
    <w:rsid w:val="00E82470"/>
    <w:rsid w:val="00E826AB"/>
    <w:rsid w:val="00E82813"/>
    <w:rsid w:val="00E9143A"/>
    <w:rsid w:val="00E9631C"/>
    <w:rsid w:val="00E9657E"/>
    <w:rsid w:val="00EA2431"/>
    <w:rsid w:val="00EF0652"/>
    <w:rsid w:val="00EF349D"/>
    <w:rsid w:val="00EF633C"/>
    <w:rsid w:val="00F06870"/>
    <w:rsid w:val="00F15A77"/>
    <w:rsid w:val="00F26D33"/>
    <w:rsid w:val="00F3724F"/>
    <w:rsid w:val="00F50AAC"/>
    <w:rsid w:val="00F541E0"/>
    <w:rsid w:val="00F54526"/>
    <w:rsid w:val="00F553C0"/>
    <w:rsid w:val="00F55B86"/>
    <w:rsid w:val="00F63212"/>
    <w:rsid w:val="00F64388"/>
    <w:rsid w:val="00F65B02"/>
    <w:rsid w:val="00F75B56"/>
    <w:rsid w:val="00F96A74"/>
    <w:rsid w:val="00FB65A2"/>
    <w:rsid w:val="00FD538C"/>
    <w:rsid w:val="00FD5BAD"/>
    <w:rsid w:val="00FE043A"/>
    <w:rsid w:val="00FE3C5D"/>
    <w:rsid w:val="00FF6AA7"/>
    <w:rsid w:val="00FF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F1F3F"/>
    <w:pPr>
      <w:ind w:left="720"/>
      <w:contextualSpacing/>
    </w:pPr>
  </w:style>
  <w:style w:type="paragraph" w:customStyle="1" w:styleId="ConsPlusNormal">
    <w:name w:val="ConsPlusNormal"/>
    <w:rsid w:val="005F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B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2779C7"/>
  </w:style>
  <w:style w:type="character" w:styleId="a6">
    <w:name w:val="Hyperlink"/>
    <w:basedOn w:val="a0"/>
    <w:uiPriority w:val="99"/>
    <w:unhideWhenUsed/>
    <w:rsid w:val="009A7CDA"/>
    <w:rPr>
      <w:color w:val="0563C1" w:themeColor="hyperlink"/>
      <w:u w:val="single"/>
    </w:rPr>
  </w:style>
  <w:style w:type="paragraph" w:customStyle="1" w:styleId="s1">
    <w:name w:val="s_1"/>
    <w:basedOn w:val="a"/>
    <w:rsid w:val="00AB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64388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A0D6F"/>
    <w:pPr>
      <w:widowControl w:val="0"/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a0"/>
    <w:rsid w:val="004F3F05"/>
  </w:style>
  <w:style w:type="paragraph" w:styleId="a8">
    <w:name w:val="Normal (Web)"/>
    <w:basedOn w:val="a"/>
    <w:uiPriority w:val="99"/>
    <w:semiHidden/>
    <w:unhideWhenUsed/>
    <w:rsid w:val="00D25FE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F1F3F"/>
    <w:pPr>
      <w:ind w:left="720"/>
      <w:contextualSpacing/>
    </w:pPr>
  </w:style>
  <w:style w:type="paragraph" w:customStyle="1" w:styleId="ConsPlusNormal">
    <w:name w:val="ConsPlusNormal"/>
    <w:rsid w:val="005F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B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2779C7"/>
  </w:style>
  <w:style w:type="character" w:styleId="a6">
    <w:name w:val="Hyperlink"/>
    <w:basedOn w:val="a0"/>
    <w:uiPriority w:val="99"/>
    <w:unhideWhenUsed/>
    <w:rsid w:val="009A7CDA"/>
    <w:rPr>
      <w:color w:val="0563C1" w:themeColor="hyperlink"/>
      <w:u w:val="single"/>
    </w:rPr>
  </w:style>
  <w:style w:type="paragraph" w:customStyle="1" w:styleId="s1">
    <w:name w:val="s_1"/>
    <w:basedOn w:val="a"/>
    <w:rsid w:val="00AB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64388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A0D6F"/>
    <w:pPr>
      <w:widowControl w:val="0"/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a0"/>
    <w:rsid w:val="004F3F05"/>
  </w:style>
  <w:style w:type="paragraph" w:styleId="a8">
    <w:name w:val="Normal (Web)"/>
    <w:basedOn w:val="a"/>
    <w:uiPriority w:val="99"/>
    <w:semiHidden/>
    <w:unhideWhenUsed/>
    <w:rsid w:val="00D25F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2B91-F25E-46F6-AA8C-8518E8AC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Носенок</dc:creator>
  <cp:lastModifiedBy>Кравцова Н.А.</cp:lastModifiedBy>
  <cp:revision>2</cp:revision>
  <dcterms:created xsi:type="dcterms:W3CDTF">2022-04-21T10:46:00Z</dcterms:created>
  <dcterms:modified xsi:type="dcterms:W3CDTF">2022-04-21T10:46:00Z</dcterms:modified>
</cp:coreProperties>
</file>